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SELETUSKIRI</w:t>
      </w:r>
    </w:p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Jõelähtme Vallavolikogu määruse</w:t>
      </w:r>
    </w:p>
    <w:p w:rsidR="00112E1C" w:rsidRPr="00112E1C" w:rsidRDefault="00112E1C" w:rsidP="00112E1C">
      <w:pPr>
        <w:pStyle w:val="Loendilik"/>
        <w:spacing w:after="160" w:line="252" w:lineRule="auto"/>
        <w:ind w:left="1440"/>
        <w:jc w:val="both"/>
        <w:rPr>
          <w:lang w:val="et-EE"/>
        </w:rPr>
      </w:pPr>
      <w:r w:rsidRPr="00112E1C">
        <w:rPr>
          <w:lang w:val="et-EE"/>
        </w:rPr>
        <w:t>Jõelähtme Vallavolikogu 13.05.2021 määruse nr 78 „Välireklaami paigaldamise eeskirja ning reklaamimaksu kehtestamine Jõelähtme vallas“ muutmine.</w:t>
      </w:r>
    </w:p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juurde</w:t>
      </w:r>
    </w:p>
    <w:p w:rsidR="007E1A62" w:rsidRDefault="007E1A62" w:rsidP="007E1A62">
      <w:pPr>
        <w:jc w:val="both"/>
        <w:rPr>
          <w:lang w:val="et-EE"/>
        </w:rPr>
      </w:pPr>
    </w:p>
    <w:p w:rsidR="007E1A62" w:rsidRDefault="007E1A62" w:rsidP="007E1A62">
      <w:pPr>
        <w:jc w:val="both"/>
        <w:rPr>
          <w:lang w:val="et-EE"/>
        </w:rPr>
      </w:pPr>
      <w:r w:rsidRPr="001E75BD">
        <w:rPr>
          <w:lang w:val="et-EE"/>
        </w:rPr>
        <w:t>Käesoleva eelnõu koostas</w:t>
      </w:r>
      <w:r>
        <w:rPr>
          <w:lang w:val="et-EE"/>
        </w:rPr>
        <w:t xml:space="preserve"> vallasekretär Leho Kure (telefon 605 4871, e-post: </w:t>
      </w:r>
      <w:hyperlink r:id="rId5" w:history="1">
        <w:r w:rsidRPr="0012395A">
          <w:rPr>
            <w:rStyle w:val="Hperlink"/>
            <w:lang w:val="et-EE"/>
          </w:rPr>
          <w:t>leho.kure@joelahtme.ee</w:t>
        </w:r>
      </w:hyperlink>
      <w:r>
        <w:rPr>
          <w:lang w:val="et-EE"/>
        </w:rPr>
        <w:t>)</w:t>
      </w:r>
    </w:p>
    <w:p w:rsidR="007E1A62" w:rsidRDefault="007E1A62" w:rsidP="007E1A62">
      <w:pPr>
        <w:shd w:val="clear" w:color="auto" w:fill="FFFFFF"/>
        <w:jc w:val="both"/>
        <w:rPr>
          <w:i/>
          <w:color w:val="202020"/>
          <w:lang w:val="et-EE" w:eastAsia="et-EE"/>
        </w:rPr>
      </w:pPr>
    </w:p>
    <w:p w:rsidR="007E1A62" w:rsidRPr="00112E1C" w:rsidRDefault="00112E1C" w:rsidP="007E1A62">
      <w:pPr>
        <w:shd w:val="clear" w:color="auto" w:fill="FFFFFF"/>
        <w:jc w:val="both"/>
        <w:outlineLvl w:val="1"/>
        <w:rPr>
          <w:bCs/>
          <w:color w:val="000000"/>
          <w:bdr w:val="none" w:sz="0" w:space="0" w:color="auto" w:frame="1"/>
          <w:lang w:val="et-EE" w:eastAsia="et-EE"/>
        </w:rPr>
      </w:pPr>
      <w:r w:rsidRPr="00112E1C">
        <w:rPr>
          <w:lang w:val="et-EE"/>
        </w:rPr>
        <w:t>Jõelähtme Vallavolikogu 13.05.2021 määruse nr 78 „Välireklaami paigaldamise eeskirja ning reklaamimaksu kehtestamine Jõelähtme vallas“ § 7 lõige 1 sätestab üldiseks reklaamimaksu maksumääraks 0,35 eurot kalendripäevas või 10,00 eurot kalendrikuus ühe reklaampinna ruutmeetri kohta.</w:t>
      </w:r>
    </w:p>
    <w:p w:rsidR="007E1A62" w:rsidRPr="00112E1C" w:rsidRDefault="007E1A62" w:rsidP="007E1A62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et-EE" w:eastAsia="et-EE"/>
        </w:rPr>
      </w:pPr>
    </w:p>
    <w:p w:rsidR="00112E1C" w:rsidRPr="00112E1C" w:rsidRDefault="00112E1C" w:rsidP="00112E1C">
      <w:pPr>
        <w:jc w:val="both"/>
        <w:rPr>
          <w:lang w:val="et-EE"/>
        </w:rPr>
      </w:pPr>
      <w:r w:rsidRPr="00112E1C">
        <w:rPr>
          <w:lang w:val="et-EE"/>
        </w:rPr>
        <w:t xml:space="preserve">Iru Ärimaja seinale soovitakse </w:t>
      </w:r>
      <w:r w:rsidRPr="00112E1C">
        <w:rPr>
          <w:rFonts w:eastAsiaTheme="minorEastAsia"/>
          <w:lang w:val="et-EE"/>
        </w:rPr>
        <w:t>panna interaktiiv</w:t>
      </w:r>
      <w:r w:rsidR="00C451DE">
        <w:rPr>
          <w:rFonts w:eastAsiaTheme="minorEastAsia"/>
          <w:lang w:val="et-EE"/>
        </w:rPr>
        <w:t>ne</w:t>
      </w:r>
      <w:r w:rsidRPr="00112E1C">
        <w:rPr>
          <w:rFonts w:eastAsiaTheme="minorEastAsia"/>
          <w:lang w:val="et-EE"/>
        </w:rPr>
        <w:t xml:space="preserve"> reklaamikandja, kus arvestus käib minutipõhiselt</w:t>
      </w:r>
      <w:r w:rsidR="005A64A3">
        <w:rPr>
          <w:rFonts w:eastAsiaTheme="minorEastAsia"/>
          <w:lang w:val="et-EE"/>
        </w:rPr>
        <w:t>, seega vaja oleks kehtestada minutipõhise arvestuse võimalus.</w:t>
      </w:r>
    </w:p>
    <w:p w:rsidR="00FC5E45" w:rsidRDefault="00FC5E45" w:rsidP="007E1A62">
      <w:pPr>
        <w:jc w:val="both"/>
        <w:rPr>
          <w:lang w:val="et-EE"/>
        </w:rPr>
      </w:pPr>
    </w:p>
    <w:p w:rsidR="002C4C0D" w:rsidRDefault="00112E1C" w:rsidP="0091324C">
      <w:pPr>
        <w:jc w:val="both"/>
        <w:rPr>
          <w:lang w:val="et-EE"/>
        </w:rPr>
      </w:pPr>
      <w:r>
        <w:rPr>
          <w:lang w:val="et-EE"/>
        </w:rPr>
        <w:t xml:space="preserve">Käesoleva eelnõuga muudetakse täna vallas kehtivat määrust </w:t>
      </w:r>
      <w:r w:rsidR="005A64A3">
        <w:rPr>
          <w:lang w:val="et-EE"/>
        </w:rPr>
        <w:t>alljärgnevalt:</w:t>
      </w:r>
    </w:p>
    <w:p w:rsidR="005A64A3" w:rsidRDefault="005A64A3" w:rsidP="005A64A3">
      <w:pPr>
        <w:jc w:val="both"/>
        <w:rPr>
          <w:lang w:val="et-EE"/>
        </w:rPr>
      </w:pPr>
    </w:p>
    <w:p w:rsidR="005A64A3" w:rsidRPr="00307A5F" w:rsidRDefault="005A64A3" w:rsidP="005A64A3">
      <w:pPr>
        <w:shd w:val="clear" w:color="auto" w:fill="FFFFFF"/>
        <w:jc w:val="both"/>
        <w:rPr>
          <w:color w:val="202020"/>
          <w:lang w:val="et-EE" w:eastAsia="et-EE"/>
        </w:rPr>
      </w:pPr>
      <w:r>
        <w:rPr>
          <w:color w:val="202020"/>
          <w:lang w:val="et-EE" w:eastAsia="et-EE"/>
        </w:rPr>
        <w:t xml:space="preserve">Määrust täiendatakse </w:t>
      </w:r>
      <w:r w:rsidRPr="00307A5F">
        <w:rPr>
          <w:color w:val="202020"/>
          <w:lang w:val="et-EE" w:eastAsia="et-EE"/>
        </w:rPr>
        <w:t>paragrahv</w:t>
      </w:r>
      <w:r>
        <w:rPr>
          <w:color w:val="202020"/>
          <w:lang w:val="et-EE" w:eastAsia="et-EE"/>
        </w:rPr>
        <w:t>i</w:t>
      </w:r>
      <w:r w:rsidRPr="00307A5F">
        <w:rPr>
          <w:color w:val="202020"/>
          <w:lang w:val="et-EE" w:eastAsia="et-EE"/>
        </w:rPr>
        <w:t xml:space="preserve"> </w:t>
      </w:r>
      <w:r>
        <w:rPr>
          <w:color w:val="202020"/>
          <w:lang w:val="et-EE" w:eastAsia="et-EE"/>
        </w:rPr>
        <w:t>7</w:t>
      </w:r>
      <w:r w:rsidRPr="00307A5F">
        <w:rPr>
          <w:color w:val="202020"/>
          <w:lang w:val="et-EE" w:eastAsia="et-EE"/>
        </w:rPr>
        <w:t xml:space="preserve"> lõike</w:t>
      </w:r>
      <w:r>
        <w:rPr>
          <w:color w:val="202020"/>
          <w:lang w:val="et-EE" w:eastAsia="et-EE"/>
        </w:rPr>
        <w:t>ga 4</w:t>
      </w:r>
      <w:r>
        <w:rPr>
          <w:color w:val="202020"/>
          <w:vertAlign w:val="superscript"/>
          <w:lang w:val="et-EE" w:eastAsia="et-EE"/>
        </w:rPr>
        <w:t>1</w:t>
      </w:r>
      <w:r w:rsidRPr="00307A5F">
        <w:rPr>
          <w:color w:val="202020"/>
          <w:lang w:val="et-EE" w:eastAsia="et-EE"/>
        </w:rPr>
        <w:t xml:space="preserve"> ja sõnastatakse alljärgnevalt:</w:t>
      </w:r>
    </w:p>
    <w:p w:rsidR="005A64A3" w:rsidRPr="00307A5F" w:rsidRDefault="005A64A3" w:rsidP="005A64A3">
      <w:pPr>
        <w:shd w:val="clear" w:color="auto" w:fill="FFFFFF"/>
        <w:ind w:left="720"/>
        <w:jc w:val="both"/>
        <w:rPr>
          <w:color w:val="202020"/>
          <w:lang w:val="et-EE" w:eastAsia="et-EE"/>
        </w:rPr>
      </w:pPr>
      <w:r w:rsidRPr="00307A5F">
        <w:rPr>
          <w:color w:val="202020"/>
          <w:lang w:val="et-EE" w:eastAsia="et-EE"/>
        </w:rPr>
        <w:t>„</w:t>
      </w:r>
      <w:r w:rsidR="001E4160">
        <w:rPr>
          <w:color w:val="202020"/>
          <w:lang w:val="et-EE" w:eastAsia="et-EE"/>
        </w:rPr>
        <w:t>(</w:t>
      </w:r>
      <w:bookmarkStart w:id="0" w:name="_GoBack"/>
      <w:bookmarkEnd w:id="0"/>
      <w:r>
        <w:rPr>
          <w:color w:val="202020"/>
          <w:lang w:val="et-EE" w:eastAsia="et-EE"/>
        </w:rPr>
        <w:t>4</w:t>
      </w:r>
      <w:r>
        <w:rPr>
          <w:color w:val="202020"/>
          <w:vertAlign w:val="superscript"/>
          <w:lang w:val="et-EE" w:eastAsia="et-EE"/>
        </w:rPr>
        <w:t>1</w:t>
      </w:r>
      <w:r w:rsidRPr="00307A5F">
        <w:rPr>
          <w:color w:val="202020"/>
          <w:lang w:val="et-EE" w:eastAsia="et-EE"/>
        </w:rPr>
        <w:t>)</w:t>
      </w:r>
      <w:r w:rsidRPr="00307A5F">
        <w:rPr>
          <w:color w:val="202020"/>
          <w:lang w:val="et-EE" w:eastAsia="et-EE"/>
        </w:rPr>
        <w:tab/>
      </w:r>
      <w:r w:rsidRPr="003F1E2E">
        <w:rPr>
          <w:color w:val="202020"/>
          <w:lang w:val="et-EE" w:eastAsia="et-EE"/>
        </w:rPr>
        <w:t>Interaktiivse ekraani (sh ekraanid ja muud elektroonilised videot ja pilti edastavad multimeediavahendid) vahendusel esitatavale reklaamile kohaldatakse</w:t>
      </w:r>
      <w:r>
        <w:rPr>
          <w:color w:val="202020"/>
          <w:lang w:val="et-EE" w:eastAsia="et-EE"/>
        </w:rPr>
        <w:t xml:space="preserve"> lõikes 1 sätestatud</w:t>
      </w:r>
      <w:r w:rsidRPr="003F1E2E">
        <w:rPr>
          <w:color w:val="202020"/>
          <w:lang w:val="et-EE" w:eastAsia="et-EE"/>
        </w:rPr>
        <w:t xml:space="preserve"> maksumäära</w:t>
      </w:r>
      <w:r>
        <w:rPr>
          <w:color w:val="202020"/>
          <w:lang w:val="et-EE" w:eastAsia="et-EE"/>
        </w:rPr>
        <w:t xml:space="preserve"> minutipõhise arvestusena olukorras, kus maksumaksja esitab avaldatud reklaami kohta maksudeklaratsiooni paragrahvi 10 sätestatud korras, ümardades maksusumma täiseuro täpsuseni suuremaks</w:t>
      </w:r>
      <w:r w:rsidRPr="003F1E2E">
        <w:rPr>
          <w:color w:val="202020"/>
          <w:lang w:val="et-EE" w:eastAsia="et-EE"/>
        </w:rPr>
        <w:t>.</w:t>
      </w:r>
      <w:r>
        <w:rPr>
          <w:color w:val="202020"/>
          <w:lang w:val="et-EE" w:eastAsia="et-EE"/>
        </w:rPr>
        <w:t xml:space="preserve"> Juhul kui maksumaksja ei täida maksudeklaratsiooni esitamise kohustust, arvestatakse reklaamimaks lõikes 1 sätestatud alustel.</w:t>
      </w:r>
      <w:r w:rsidRPr="00307A5F">
        <w:rPr>
          <w:color w:val="202020"/>
          <w:lang w:val="et-EE" w:eastAsia="et-EE"/>
        </w:rPr>
        <w:t>“</w:t>
      </w:r>
    </w:p>
    <w:p w:rsidR="005A64A3" w:rsidRPr="00307A5F" w:rsidRDefault="005A64A3" w:rsidP="005A64A3">
      <w:pPr>
        <w:shd w:val="clear" w:color="auto" w:fill="FFFFFF"/>
        <w:ind w:left="1080"/>
        <w:jc w:val="both"/>
        <w:rPr>
          <w:color w:val="202020"/>
          <w:lang w:val="et-EE" w:eastAsia="et-EE"/>
        </w:rPr>
      </w:pPr>
    </w:p>
    <w:p w:rsidR="005A64A3" w:rsidRPr="002C4C0D" w:rsidRDefault="005A64A3" w:rsidP="0091324C">
      <w:pPr>
        <w:jc w:val="both"/>
        <w:rPr>
          <w:lang w:val="et-EE"/>
        </w:rPr>
      </w:pPr>
    </w:p>
    <w:sectPr w:rsidR="005A64A3" w:rsidRPr="002C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9A8"/>
    <w:multiLevelType w:val="hybridMultilevel"/>
    <w:tmpl w:val="A83CA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63E"/>
    <w:multiLevelType w:val="hybridMultilevel"/>
    <w:tmpl w:val="6978962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25CC7"/>
    <w:multiLevelType w:val="hybridMultilevel"/>
    <w:tmpl w:val="9398DB6E"/>
    <w:lvl w:ilvl="0" w:tplc="EF842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81254"/>
    <w:multiLevelType w:val="hybridMultilevel"/>
    <w:tmpl w:val="8C12FFEE"/>
    <w:lvl w:ilvl="0" w:tplc="D5CED0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2"/>
    <w:rsid w:val="00112E1C"/>
    <w:rsid w:val="001E4160"/>
    <w:rsid w:val="002C4C0D"/>
    <w:rsid w:val="00310AF8"/>
    <w:rsid w:val="005A64A3"/>
    <w:rsid w:val="007E1A62"/>
    <w:rsid w:val="009078C4"/>
    <w:rsid w:val="0091324C"/>
    <w:rsid w:val="00923648"/>
    <w:rsid w:val="00C451DE"/>
    <w:rsid w:val="00F40EBF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D40"/>
  <w15:chartTrackingRefBased/>
  <w15:docId w15:val="{DB2ACF81-68E6-4A11-8CEB-3E28480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E1A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link w:val="Pealkiri3Mrk"/>
    <w:uiPriority w:val="9"/>
    <w:qFormat/>
    <w:rsid w:val="00112E1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7E1A62"/>
    <w:rPr>
      <w:color w:val="0000FF"/>
      <w:u w:val="single"/>
    </w:rPr>
  </w:style>
  <w:style w:type="paragraph" w:styleId="Loendilik">
    <w:name w:val="List Paragraph"/>
    <w:aliases w:val="List Paragraph Level 3"/>
    <w:basedOn w:val="Normaallaad"/>
    <w:link w:val="LoendilikMrk"/>
    <w:uiPriority w:val="34"/>
    <w:qFormat/>
    <w:rsid w:val="007E1A62"/>
    <w:pPr>
      <w:ind w:left="720"/>
      <w:contextualSpacing/>
    </w:pPr>
  </w:style>
  <w:style w:type="character" w:customStyle="1" w:styleId="LoendilikMrk">
    <w:name w:val="Loendi lõik Märk"/>
    <w:aliases w:val="List Paragraph Level 3 Märk"/>
    <w:link w:val="Loendilik"/>
    <w:uiPriority w:val="34"/>
    <w:locked/>
    <w:rsid w:val="00112E1C"/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ealkiri3Mrk">
    <w:name w:val="Pealkiri 3 Märk"/>
    <w:basedOn w:val="Liguvaikefont"/>
    <w:link w:val="Pealkiri3"/>
    <w:uiPriority w:val="9"/>
    <w:rsid w:val="00112E1C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112E1C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112E1C"/>
    <w:pPr>
      <w:spacing w:before="100" w:beforeAutospacing="1" w:after="100" w:afterAutospacing="1"/>
    </w:pPr>
    <w:rPr>
      <w:rFonts w:eastAsia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ho.kure@joelahtm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Kivistu</dc:creator>
  <cp:keywords/>
  <dc:description/>
  <cp:lastModifiedBy>Maire Kivistu</cp:lastModifiedBy>
  <cp:revision>2</cp:revision>
  <dcterms:created xsi:type="dcterms:W3CDTF">2025-06-19T04:55:00Z</dcterms:created>
  <dcterms:modified xsi:type="dcterms:W3CDTF">2025-06-19T04:55:00Z</dcterms:modified>
</cp:coreProperties>
</file>